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08" w:rsidRPr="00FA2B08" w:rsidRDefault="00FA2B08" w:rsidP="00FA2B08">
      <w:pPr>
        <w:pStyle w:val="main"/>
        <w:jc w:val="center"/>
        <w:rPr>
          <w:b/>
          <w:color w:val="984806" w:themeColor="accent6" w:themeShade="80"/>
          <w:sz w:val="52"/>
          <w:szCs w:val="52"/>
        </w:rPr>
      </w:pPr>
      <w:r w:rsidRPr="00FA2B08">
        <w:rPr>
          <w:b/>
          <w:color w:val="984806" w:themeColor="accent6" w:themeShade="80"/>
          <w:sz w:val="52"/>
          <w:szCs w:val="52"/>
        </w:rPr>
        <w:t>Advanced Horsemanship</w:t>
      </w:r>
      <w:r>
        <w:rPr>
          <w:b/>
          <w:color w:val="984806" w:themeColor="accent6" w:themeShade="80"/>
          <w:sz w:val="52"/>
          <w:szCs w:val="52"/>
        </w:rPr>
        <w:t xml:space="preserve"> Clinic</w:t>
      </w:r>
    </w:p>
    <w:p w:rsidR="00FA2B08" w:rsidRPr="00A82707" w:rsidRDefault="00FA2B08" w:rsidP="00FA2B08">
      <w:pPr>
        <w:pStyle w:val="main"/>
        <w:rPr>
          <w:sz w:val="24"/>
          <w:szCs w:val="24"/>
        </w:rPr>
      </w:pPr>
      <w:r w:rsidRPr="00A82707">
        <w:rPr>
          <w:sz w:val="24"/>
          <w:szCs w:val="24"/>
        </w:rPr>
        <w:t xml:space="preserve">The Advanced Horsemanship Clinic will review and build on what has been learned in the Basic Horsemanship Clinic.  Elements of the Basic </w:t>
      </w:r>
      <w:r w:rsidRPr="00A82707">
        <w:rPr>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334645</wp:posOffset>
            </wp:positionV>
            <wp:extent cx="1914525" cy="1914525"/>
            <wp:effectExtent l="19050" t="19050" r="28575" b="28575"/>
            <wp:wrapSquare wrapText="bothSides"/>
            <wp:docPr id="2" name="Picture 2" descr="http://www.stonerridgefarm.com/training/images/NE-aud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nerridgefarm.com/training/images/NE-audience.jpg"/>
                    <pic:cNvPicPr>
                      <a:picLocks noChangeAspect="1" noChangeArrowheads="1"/>
                    </pic:cNvPicPr>
                  </pic:nvPicPr>
                  <pic:blipFill>
                    <a:blip r:embed="rId5" cstate="print"/>
                    <a:stretch>
                      <a:fillRect/>
                    </a:stretch>
                  </pic:blipFill>
                  <pic:spPr bwMode="auto">
                    <a:xfrm>
                      <a:off x="0" y="0"/>
                      <a:ext cx="1914525" cy="1914525"/>
                    </a:xfrm>
                    <a:prstGeom prst="rect">
                      <a:avLst/>
                    </a:prstGeom>
                    <a:noFill/>
                    <a:ln w="9525">
                      <a:solidFill>
                        <a:schemeClr val="tx1"/>
                      </a:solidFill>
                      <a:miter lim="800000"/>
                      <a:headEnd/>
                      <a:tailEnd/>
                    </a:ln>
                  </pic:spPr>
                </pic:pic>
              </a:graphicData>
            </a:graphic>
          </wp:anchor>
        </w:drawing>
      </w:r>
      <w:r w:rsidRPr="00A82707">
        <w:rPr>
          <w:sz w:val="24"/>
          <w:szCs w:val="24"/>
        </w:rPr>
        <w:t>Horsemanship Clinic include:</w:t>
      </w:r>
    </w:p>
    <w:p w:rsidR="00FA2B08" w:rsidRPr="00A82707" w:rsidRDefault="00FA2B08" w:rsidP="00FA2B08">
      <w:pPr>
        <w:pStyle w:val="main"/>
        <w:numPr>
          <w:ilvl w:val="0"/>
          <w:numId w:val="1"/>
        </w:numPr>
        <w:rPr>
          <w:sz w:val="24"/>
          <w:szCs w:val="24"/>
        </w:rPr>
      </w:pPr>
      <w:r w:rsidRPr="00A82707">
        <w:rPr>
          <w:sz w:val="24"/>
          <w:szCs w:val="24"/>
        </w:rPr>
        <w:t>Basic horse handling</w:t>
      </w:r>
    </w:p>
    <w:p w:rsidR="00FA2B08" w:rsidRPr="00A82707" w:rsidRDefault="00FA2B08" w:rsidP="00FA2B08">
      <w:pPr>
        <w:pStyle w:val="main"/>
        <w:numPr>
          <w:ilvl w:val="0"/>
          <w:numId w:val="1"/>
        </w:numPr>
        <w:rPr>
          <w:sz w:val="24"/>
          <w:szCs w:val="24"/>
        </w:rPr>
      </w:pPr>
      <w:r w:rsidRPr="00A82707">
        <w:rPr>
          <w:sz w:val="24"/>
          <w:szCs w:val="24"/>
        </w:rPr>
        <w:t>Leading</w:t>
      </w:r>
    </w:p>
    <w:p w:rsidR="00FA2B08" w:rsidRPr="00A82707" w:rsidRDefault="00FA2B08" w:rsidP="00FA2B08">
      <w:pPr>
        <w:pStyle w:val="main"/>
        <w:numPr>
          <w:ilvl w:val="0"/>
          <w:numId w:val="1"/>
        </w:numPr>
        <w:rPr>
          <w:sz w:val="24"/>
          <w:szCs w:val="24"/>
        </w:rPr>
      </w:pPr>
      <w:r w:rsidRPr="00A82707">
        <w:rPr>
          <w:sz w:val="24"/>
          <w:szCs w:val="24"/>
        </w:rPr>
        <w:t>Cueing the horse from the ground</w:t>
      </w:r>
    </w:p>
    <w:p w:rsidR="00FA2B08" w:rsidRPr="00A82707" w:rsidRDefault="00FA2B08" w:rsidP="00FA2B08">
      <w:pPr>
        <w:pStyle w:val="main"/>
        <w:numPr>
          <w:ilvl w:val="0"/>
          <w:numId w:val="1"/>
        </w:numPr>
        <w:rPr>
          <w:sz w:val="24"/>
          <w:szCs w:val="24"/>
        </w:rPr>
      </w:pPr>
      <w:r w:rsidRPr="00A82707">
        <w:rPr>
          <w:sz w:val="24"/>
          <w:szCs w:val="24"/>
        </w:rPr>
        <w:t>Yielding fore and hind quarters</w:t>
      </w:r>
    </w:p>
    <w:p w:rsidR="00FA2B08" w:rsidRPr="00A82707" w:rsidRDefault="00FA2B08" w:rsidP="00FA2B08">
      <w:pPr>
        <w:pStyle w:val="main"/>
        <w:numPr>
          <w:ilvl w:val="0"/>
          <w:numId w:val="1"/>
        </w:numPr>
        <w:rPr>
          <w:sz w:val="24"/>
          <w:szCs w:val="24"/>
        </w:rPr>
      </w:pPr>
      <w:r w:rsidRPr="00A82707">
        <w:rPr>
          <w:sz w:val="24"/>
          <w:szCs w:val="24"/>
        </w:rPr>
        <w:t>Lateral flexing</w:t>
      </w:r>
    </w:p>
    <w:p w:rsidR="00FA2B08" w:rsidRPr="00A82707" w:rsidRDefault="00FA2B08" w:rsidP="00FA2B08">
      <w:pPr>
        <w:pStyle w:val="main"/>
        <w:numPr>
          <w:ilvl w:val="0"/>
          <w:numId w:val="1"/>
        </w:numPr>
        <w:rPr>
          <w:sz w:val="24"/>
          <w:szCs w:val="24"/>
        </w:rPr>
      </w:pPr>
      <w:r w:rsidRPr="00A82707">
        <w:rPr>
          <w:sz w:val="24"/>
          <w:szCs w:val="24"/>
        </w:rPr>
        <w:t>Moving away from pressure</w:t>
      </w:r>
    </w:p>
    <w:p w:rsidR="00FA2B08" w:rsidRPr="00A82707" w:rsidRDefault="00FA2B08" w:rsidP="00FA2B08">
      <w:pPr>
        <w:pStyle w:val="main"/>
        <w:numPr>
          <w:ilvl w:val="0"/>
          <w:numId w:val="1"/>
        </w:numPr>
        <w:rPr>
          <w:sz w:val="24"/>
          <w:szCs w:val="24"/>
        </w:rPr>
      </w:pPr>
      <w:r w:rsidRPr="00A82707">
        <w:rPr>
          <w:sz w:val="24"/>
          <w:szCs w:val="24"/>
        </w:rPr>
        <w:t>Establishing trust and respect</w:t>
      </w:r>
    </w:p>
    <w:p w:rsidR="00FA2B08" w:rsidRPr="00A82707" w:rsidRDefault="00FA2B08" w:rsidP="00FA2B08">
      <w:pPr>
        <w:pStyle w:val="main"/>
        <w:numPr>
          <w:ilvl w:val="0"/>
          <w:numId w:val="1"/>
        </w:numPr>
        <w:rPr>
          <w:sz w:val="24"/>
          <w:szCs w:val="24"/>
        </w:rPr>
      </w:pPr>
      <w:r w:rsidRPr="00A82707">
        <w:rPr>
          <w:sz w:val="24"/>
          <w:szCs w:val="24"/>
        </w:rPr>
        <w:t>One rein stop</w:t>
      </w:r>
    </w:p>
    <w:p w:rsidR="00FA2B08" w:rsidRPr="00A82707" w:rsidRDefault="00FA2B08" w:rsidP="00FA2B08">
      <w:pPr>
        <w:pStyle w:val="main"/>
        <w:rPr>
          <w:sz w:val="24"/>
          <w:szCs w:val="24"/>
        </w:rPr>
      </w:pPr>
      <w:r w:rsidRPr="00A82707">
        <w:rPr>
          <w:sz w:val="24"/>
          <w:szCs w:val="24"/>
        </w:rPr>
        <w:t>Additional Advanced Horsemanship Elements include:</w:t>
      </w:r>
    </w:p>
    <w:p w:rsidR="00FA2B08" w:rsidRPr="00A82707" w:rsidRDefault="00FA2B08" w:rsidP="00FA2B08">
      <w:pPr>
        <w:pStyle w:val="main"/>
        <w:numPr>
          <w:ilvl w:val="0"/>
          <w:numId w:val="2"/>
        </w:numPr>
        <w:rPr>
          <w:sz w:val="24"/>
          <w:szCs w:val="24"/>
        </w:rPr>
      </w:pPr>
      <w:r w:rsidRPr="00A82707">
        <w:rPr>
          <w:sz w:val="24"/>
          <w:szCs w:val="24"/>
        </w:rPr>
        <w:t xml:space="preserve">Bits and </w:t>
      </w:r>
      <w:proofErr w:type="spellStart"/>
      <w:r w:rsidRPr="00A82707">
        <w:rPr>
          <w:sz w:val="24"/>
          <w:szCs w:val="24"/>
        </w:rPr>
        <w:t>bitting</w:t>
      </w:r>
      <w:proofErr w:type="spellEnd"/>
    </w:p>
    <w:p w:rsidR="00FA2B08" w:rsidRPr="00A82707" w:rsidRDefault="005C1260" w:rsidP="00FA2B08">
      <w:pPr>
        <w:pStyle w:val="main"/>
        <w:numPr>
          <w:ilvl w:val="0"/>
          <w:numId w:val="2"/>
        </w:numPr>
        <w:rPr>
          <w:sz w:val="24"/>
          <w:szCs w:val="24"/>
        </w:rPr>
      </w:pPr>
      <w:r w:rsidRPr="00A82707">
        <w:rPr>
          <w:noProof/>
          <w:sz w:val="24"/>
          <w:szCs w:val="24"/>
        </w:rPr>
        <w:drawing>
          <wp:anchor distT="0" distB="0" distL="114300" distR="114300" simplePos="0" relativeHeight="251659264" behindDoc="0" locked="0" layoutInCell="1" allowOverlap="1">
            <wp:simplePos x="0" y="0"/>
            <wp:positionH relativeFrom="margin">
              <wp:posOffset>4067175</wp:posOffset>
            </wp:positionH>
            <wp:positionV relativeFrom="margin">
              <wp:posOffset>3514725</wp:posOffset>
            </wp:positionV>
            <wp:extent cx="1914525" cy="2019300"/>
            <wp:effectExtent l="38100" t="19050" r="28575" b="19050"/>
            <wp:wrapSquare wrapText="bothSides"/>
            <wp:docPr id="3" name="Picture 0" descr="20476276_1498501433503849_31958553113145948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76276_1498501433503849_3195855311314594849_n.jpg"/>
                    <pic:cNvPicPr/>
                  </pic:nvPicPr>
                  <pic:blipFill>
                    <a:blip r:embed="rId6" cstate="print"/>
                    <a:stretch>
                      <a:fillRect/>
                    </a:stretch>
                  </pic:blipFill>
                  <pic:spPr>
                    <a:xfrm>
                      <a:off x="0" y="0"/>
                      <a:ext cx="1914525" cy="2019300"/>
                    </a:xfrm>
                    <a:prstGeom prst="rect">
                      <a:avLst/>
                    </a:prstGeom>
                    <a:ln>
                      <a:solidFill>
                        <a:schemeClr val="tx1"/>
                      </a:solidFill>
                    </a:ln>
                  </pic:spPr>
                </pic:pic>
              </a:graphicData>
            </a:graphic>
          </wp:anchor>
        </w:drawing>
      </w:r>
      <w:r w:rsidR="00FA2B08" w:rsidRPr="00A82707">
        <w:rPr>
          <w:sz w:val="24"/>
          <w:szCs w:val="24"/>
        </w:rPr>
        <w:t>Riding centered</w:t>
      </w:r>
    </w:p>
    <w:p w:rsidR="00FA2B08" w:rsidRPr="00A82707" w:rsidRDefault="00FA2B08" w:rsidP="005C1260">
      <w:pPr>
        <w:pStyle w:val="main"/>
        <w:numPr>
          <w:ilvl w:val="0"/>
          <w:numId w:val="2"/>
        </w:numPr>
        <w:rPr>
          <w:sz w:val="24"/>
          <w:szCs w:val="24"/>
        </w:rPr>
      </w:pPr>
      <w:r w:rsidRPr="00A82707">
        <w:rPr>
          <w:sz w:val="24"/>
          <w:szCs w:val="24"/>
        </w:rPr>
        <w:t>Moving the horse off your legs</w:t>
      </w:r>
      <w:r w:rsidRPr="00A82707">
        <w:rPr>
          <w:noProof/>
          <w:sz w:val="24"/>
          <w:szCs w:val="24"/>
        </w:rPr>
        <w:t xml:space="preserve"> </w:t>
      </w:r>
      <w:r w:rsidR="005C1260" w:rsidRPr="00A82707">
        <w:rPr>
          <w:sz w:val="24"/>
          <w:szCs w:val="24"/>
        </w:rPr>
        <w:t xml:space="preserve">                                                                                                                   </w:t>
      </w:r>
    </w:p>
    <w:p w:rsidR="00FA2B08" w:rsidRPr="00A82707" w:rsidRDefault="00FA2B08" w:rsidP="00FA2B08">
      <w:pPr>
        <w:pStyle w:val="main"/>
        <w:numPr>
          <w:ilvl w:val="0"/>
          <w:numId w:val="2"/>
        </w:numPr>
        <w:rPr>
          <w:sz w:val="24"/>
          <w:szCs w:val="24"/>
        </w:rPr>
      </w:pPr>
      <w:r w:rsidRPr="00A82707">
        <w:rPr>
          <w:sz w:val="24"/>
          <w:szCs w:val="24"/>
        </w:rPr>
        <w:t>Vertical flexion</w:t>
      </w:r>
    </w:p>
    <w:p w:rsidR="00FA2B08" w:rsidRPr="00A82707" w:rsidRDefault="00FA2B08" w:rsidP="00FA2B08">
      <w:pPr>
        <w:pStyle w:val="main"/>
        <w:numPr>
          <w:ilvl w:val="0"/>
          <w:numId w:val="2"/>
        </w:numPr>
        <w:rPr>
          <w:sz w:val="24"/>
          <w:szCs w:val="24"/>
        </w:rPr>
      </w:pPr>
      <w:r w:rsidRPr="00A82707">
        <w:rPr>
          <w:sz w:val="24"/>
          <w:szCs w:val="24"/>
        </w:rPr>
        <w:t>Rein management</w:t>
      </w:r>
    </w:p>
    <w:p w:rsidR="00FA2B08" w:rsidRPr="00A82707" w:rsidRDefault="00FA2B08" w:rsidP="00FA2B08">
      <w:pPr>
        <w:pStyle w:val="main"/>
        <w:numPr>
          <w:ilvl w:val="0"/>
          <w:numId w:val="2"/>
        </w:numPr>
        <w:rPr>
          <w:sz w:val="24"/>
          <w:szCs w:val="24"/>
        </w:rPr>
      </w:pPr>
      <w:r w:rsidRPr="00A82707">
        <w:rPr>
          <w:sz w:val="24"/>
          <w:szCs w:val="24"/>
        </w:rPr>
        <w:t>Collection</w:t>
      </w:r>
    </w:p>
    <w:p w:rsidR="00FA2B08" w:rsidRPr="00A82707" w:rsidRDefault="005C1260" w:rsidP="00FA2B08">
      <w:pPr>
        <w:pStyle w:val="main"/>
        <w:rPr>
          <w:sz w:val="24"/>
          <w:szCs w:val="24"/>
        </w:rPr>
      </w:pPr>
      <w:r w:rsidRPr="00A82707">
        <w:rPr>
          <w:noProof/>
          <w:sz w:val="24"/>
          <w:szCs w:val="24"/>
        </w:rPr>
        <w:drawing>
          <wp:anchor distT="0" distB="0" distL="114300" distR="114300" simplePos="0" relativeHeight="251660288" behindDoc="0" locked="0" layoutInCell="1" allowOverlap="1">
            <wp:simplePos x="0" y="0"/>
            <wp:positionH relativeFrom="margin">
              <wp:posOffset>4067175</wp:posOffset>
            </wp:positionH>
            <wp:positionV relativeFrom="margin">
              <wp:posOffset>5781675</wp:posOffset>
            </wp:positionV>
            <wp:extent cx="1962150" cy="1962150"/>
            <wp:effectExtent l="19050" t="19050" r="19050" b="19050"/>
            <wp:wrapSquare wrapText="bothSides"/>
            <wp:docPr id="9" name="Picture 3" descr="20294558_1498501280170531_68856890981947016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94558_1498501280170531_6885689098194701628_n.jpg"/>
                    <pic:cNvPicPr/>
                  </pic:nvPicPr>
                  <pic:blipFill>
                    <a:blip r:embed="rId7" cstate="print"/>
                    <a:stretch>
                      <a:fillRect/>
                    </a:stretch>
                  </pic:blipFill>
                  <pic:spPr>
                    <a:xfrm>
                      <a:off x="0" y="0"/>
                      <a:ext cx="1962150" cy="1962150"/>
                    </a:xfrm>
                    <a:prstGeom prst="rect">
                      <a:avLst/>
                    </a:prstGeom>
                    <a:ln>
                      <a:solidFill>
                        <a:schemeClr val="tx1"/>
                      </a:solidFill>
                    </a:ln>
                  </pic:spPr>
                </pic:pic>
              </a:graphicData>
            </a:graphic>
          </wp:anchor>
        </w:drawing>
      </w:r>
      <w:r w:rsidR="00FA2B08" w:rsidRPr="00A82707">
        <w:rPr>
          <w:sz w:val="24"/>
          <w:szCs w:val="24"/>
        </w:rPr>
        <w:t>“It is essential that your horse knows how to move away from pressure and that you, as a trainer or a rider, realize the importance and power of this strategy. We begin teaching our horse to move away from pressure quite inadvertently when we lead him. When we pull on the lead rope, we are actually putting pressure on the opposite side of his head. We are not really pulling at all but creating pressure that the horse will want to move away from. With that knowledge in mind, we can begin to use our hands to help horses learn to move away from pressure. By placing a hand on their flank and pushing until our horse moves away, we begin to help them understand that they must move awa</w:t>
      </w:r>
      <w:r w:rsidR="00A82707">
        <w:rPr>
          <w:sz w:val="24"/>
          <w:szCs w:val="24"/>
        </w:rPr>
        <w:t>y when they feel that pressure o</w:t>
      </w:r>
      <w:r w:rsidR="00FA2B08" w:rsidRPr="00A82707">
        <w:rPr>
          <w:sz w:val="24"/>
          <w:szCs w:val="24"/>
        </w:rPr>
        <w:t>n their side. Eventually, that pressure will come from our legs when we have our horse under saddle.”</w:t>
      </w:r>
    </w:p>
    <w:sectPr w:rsidR="00FA2B08" w:rsidRPr="00A82707" w:rsidSect="00B16D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658D"/>
    <w:multiLevelType w:val="multilevel"/>
    <w:tmpl w:val="620A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62357"/>
    <w:multiLevelType w:val="multilevel"/>
    <w:tmpl w:val="EFEE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A2B08"/>
    <w:rsid w:val="005C1260"/>
    <w:rsid w:val="006907A2"/>
    <w:rsid w:val="00A82707"/>
    <w:rsid w:val="00B16DCC"/>
    <w:rsid w:val="00D774A7"/>
    <w:rsid w:val="00FA2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FA2B08"/>
    <w:pPr>
      <w:spacing w:before="100" w:beforeAutospacing="1" w:after="100" w:afterAutospacing="1"/>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FA2B08"/>
    <w:rPr>
      <w:rFonts w:ascii="Tahoma" w:hAnsi="Tahoma" w:cs="Tahoma"/>
      <w:sz w:val="16"/>
      <w:szCs w:val="16"/>
    </w:rPr>
  </w:style>
  <w:style w:type="character" w:customStyle="1" w:styleId="BalloonTextChar">
    <w:name w:val="Balloon Text Char"/>
    <w:basedOn w:val="DefaultParagraphFont"/>
    <w:link w:val="BalloonText"/>
    <w:uiPriority w:val="99"/>
    <w:semiHidden/>
    <w:rsid w:val="00FA2B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2017-12-19T00:47:00Z</dcterms:created>
  <dcterms:modified xsi:type="dcterms:W3CDTF">2017-12-19T01:12:00Z</dcterms:modified>
</cp:coreProperties>
</file>